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141" w:firstLineChars="50"/>
        <w:jc w:val="left"/>
        <w:outlineLvl w:val="0"/>
        <w:rPr>
          <w:rFonts w:ascii="仿宋_GB2312" w:hAnsi="Arial" w:eastAsia="仿宋_GB2312" w:cs="Arial"/>
          <w:kern w:val="0"/>
          <w:sz w:val="18"/>
          <w:szCs w:val="18"/>
        </w:rPr>
      </w:pPr>
      <w:r>
        <w:rPr>
          <w:rFonts w:hint="eastAsia" w:ascii="仿宋_GB2312" w:hAnsi="Arial" w:eastAsia="仿宋_GB2312" w:cs="宋体"/>
          <w:b/>
          <w:bCs/>
          <w:kern w:val="0"/>
          <w:sz w:val="28"/>
          <w:szCs w:val="28"/>
        </w:rPr>
        <w:t>非应届毕业生准备材料如下:</w:t>
      </w:r>
    </w:p>
    <w:p>
      <w:pPr>
        <w:widowControl/>
        <w:jc w:val="left"/>
        <w:rPr>
          <w:rFonts w:ascii="仿宋_GB2312" w:hAnsi="Arial" w:eastAsia="仿宋_GB2312" w:cs="Arial"/>
          <w:kern w:val="0"/>
          <w:sz w:val="18"/>
          <w:szCs w:val="18"/>
        </w:rPr>
      </w:pPr>
      <w:r>
        <w:rPr>
          <w:rFonts w:hint="eastAsia" w:ascii="仿宋_GB2312" w:hAnsi="Arial" w:eastAsia="仿宋_GB2312" w:cs="宋体"/>
          <w:kern w:val="0"/>
          <w:sz w:val="28"/>
          <w:szCs w:val="28"/>
        </w:rPr>
        <w:t>　　</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身份证原件及复印件</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份（正反面复印在</w:t>
      </w:r>
      <w:r>
        <w:rPr>
          <w:rFonts w:hint="eastAsia" w:ascii="仿宋_GB2312" w:hAnsi="Arial" w:eastAsia="仿宋_GB2312" w:cs="Arial"/>
          <w:kern w:val="0"/>
          <w:sz w:val="28"/>
          <w:szCs w:val="28"/>
        </w:rPr>
        <w:t>A4</w:t>
      </w:r>
      <w:r>
        <w:rPr>
          <w:rFonts w:hint="eastAsia" w:ascii="仿宋_GB2312" w:hAnsi="Arial" w:eastAsia="仿宋_GB2312" w:cs="宋体"/>
          <w:kern w:val="0"/>
          <w:sz w:val="28"/>
          <w:szCs w:val="28"/>
        </w:rPr>
        <w:t>纸同一页上）；已婚人员还需提供配偶的身份证复印件</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份。</w:t>
      </w:r>
    </w:p>
    <w:p>
      <w:pPr>
        <w:widowControl/>
        <w:ind w:firstLine="570"/>
        <w:jc w:val="left"/>
        <w:rPr>
          <w:rFonts w:ascii="仿宋_GB2312" w:hAnsi="Arial" w:eastAsia="仿宋_GB2312" w:cs="Arial"/>
          <w:kern w:val="0"/>
          <w:sz w:val="18"/>
          <w:szCs w:val="18"/>
        </w:rPr>
      </w:pPr>
      <w:r>
        <w:rPr>
          <w:rFonts w:hint="eastAsia" w:ascii="仿宋_GB2312" w:hAnsi="Arial" w:eastAsia="仿宋_GB2312" w:cs="Arial"/>
          <w:kern w:val="0"/>
          <w:sz w:val="28"/>
          <w:szCs w:val="28"/>
        </w:rPr>
        <w:t>2.</w:t>
      </w:r>
      <w:r>
        <w:rPr>
          <w:rFonts w:hint="eastAsia" w:ascii="仿宋_GB2312" w:hAnsi="Arial" w:eastAsia="仿宋_GB2312" w:cs="宋体"/>
          <w:kern w:val="0"/>
          <w:sz w:val="28"/>
          <w:szCs w:val="28"/>
        </w:rPr>
        <w:t>学历证、学位证的原件及复印件</w:t>
      </w:r>
      <w:r>
        <w:rPr>
          <w:rFonts w:hint="eastAsia" w:ascii="仿宋_GB2312" w:hAnsi="Arial" w:eastAsia="仿宋_GB2312" w:cs="Arial"/>
          <w:kern w:val="0"/>
          <w:sz w:val="28"/>
          <w:szCs w:val="28"/>
          <w:lang w:val="en-US" w:eastAsia="zh-CN"/>
        </w:rPr>
        <w:t>2</w:t>
      </w:r>
      <w:r>
        <w:rPr>
          <w:rFonts w:hint="eastAsia" w:ascii="仿宋_GB2312" w:hAnsi="Arial" w:eastAsia="仿宋_GB2312" w:cs="宋体"/>
          <w:kern w:val="0"/>
          <w:sz w:val="28"/>
          <w:szCs w:val="28"/>
        </w:rPr>
        <w:t>份（从大学起）。从事博士后研究工作的，需提供博士后证书原件及复印件</w:t>
      </w:r>
      <w:r>
        <w:rPr>
          <w:rFonts w:hint="eastAsia" w:ascii="仿宋_GB2312" w:hAnsi="Arial" w:eastAsia="仿宋_GB2312" w:cs="Arial"/>
          <w:kern w:val="0"/>
          <w:sz w:val="28"/>
          <w:szCs w:val="28"/>
          <w:lang w:val="en-US" w:eastAsia="zh-CN"/>
        </w:rPr>
        <w:t>2</w:t>
      </w:r>
      <w:r>
        <w:rPr>
          <w:rFonts w:hint="eastAsia" w:ascii="仿宋_GB2312" w:hAnsi="Arial" w:eastAsia="仿宋_GB2312" w:cs="宋体"/>
          <w:kern w:val="0"/>
          <w:sz w:val="28"/>
          <w:szCs w:val="28"/>
        </w:rPr>
        <w:t>份。</w:t>
      </w:r>
    </w:p>
    <w:p>
      <w:pPr>
        <w:widowControl/>
        <w:ind w:firstLine="570"/>
        <w:jc w:val="left"/>
        <w:rPr>
          <w:rFonts w:ascii="仿宋_GB2312" w:hAnsi="Arial" w:eastAsia="仿宋_GB2312" w:cs="Arial"/>
          <w:kern w:val="0"/>
          <w:sz w:val="18"/>
          <w:szCs w:val="18"/>
        </w:rPr>
      </w:pPr>
      <w:r>
        <w:rPr>
          <w:rFonts w:hint="eastAsia" w:ascii="仿宋_GB2312" w:hAnsi="Arial" w:eastAsia="仿宋_GB2312" w:cs="Arial"/>
          <w:kern w:val="0"/>
          <w:sz w:val="28"/>
          <w:szCs w:val="28"/>
        </w:rPr>
        <w:t>3.</w:t>
      </w:r>
      <w:r>
        <w:rPr>
          <w:rFonts w:hint="eastAsia" w:ascii="仿宋_GB2312" w:hAnsi="Arial" w:eastAsia="仿宋_GB2312" w:cs="宋体"/>
          <w:kern w:val="0"/>
          <w:sz w:val="28"/>
          <w:szCs w:val="28"/>
        </w:rPr>
        <w:t>外语资格证原件及复印件</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份。</w:t>
      </w:r>
    </w:p>
    <w:p>
      <w:pPr>
        <w:widowControl/>
        <w:jc w:val="left"/>
        <w:rPr>
          <w:rFonts w:ascii="仿宋_GB2312" w:hAnsi="Arial" w:eastAsia="仿宋_GB2312" w:cs="Arial"/>
          <w:kern w:val="0"/>
          <w:sz w:val="18"/>
          <w:szCs w:val="18"/>
        </w:rPr>
      </w:pPr>
      <w:r>
        <w:rPr>
          <w:rFonts w:hint="eastAsia" w:ascii="仿宋_GB2312" w:hAnsi="Arial" w:eastAsia="仿宋_GB2312" w:cs="宋体"/>
          <w:kern w:val="0"/>
          <w:sz w:val="28"/>
          <w:szCs w:val="28"/>
        </w:rPr>
        <w:t>　　</w:t>
      </w:r>
      <w:r>
        <w:rPr>
          <w:rFonts w:hint="eastAsia" w:ascii="仿宋_GB2312" w:hAnsi="Arial" w:eastAsia="仿宋_GB2312" w:cs="Arial"/>
          <w:kern w:val="0"/>
          <w:sz w:val="28"/>
          <w:szCs w:val="28"/>
        </w:rPr>
        <w:t>4.</w:t>
      </w:r>
      <w:r>
        <w:rPr>
          <w:rFonts w:hint="eastAsia" w:ascii="仿宋_GB2312" w:hAnsi="Arial" w:eastAsia="仿宋_GB2312" w:cs="宋体"/>
          <w:kern w:val="0"/>
          <w:sz w:val="28"/>
          <w:szCs w:val="28"/>
        </w:rPr>
        <w:t>专业技术资格（职称）或执业资格证书：请提供《入职登记表》上填写的已取得相应专业技术资格（职称）或执业资格证书原件及复印件</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份。</w:t>
      </w:r>
    </w:p>
    <w:p>
      <w:pPr>
        <w:widowControl/>
        <w:ind w:firstLine="570"/>
        <w:jc w:val="left"/>
        <w:rPr>
          <w:rFonts w:ascii="仿宋_GB2312" w:hAnsi="Arial" w:eastAsia="仿宋_GB2312" w:cs="宋体"/>
          <w:kern w:val="0"/>
          <w:sz w:val="28"/>
          <w:szCs w:val="28"/>
        </w:rPr>
      </w:pPr>
      <w:r>
        <w:rPr>
          <w:rFonts w:hint="eastAsia" w:ascii="仿宋_GB2312" w:hAnsi="Arial" w:eastAsia="仿宋_GB2312" w:cs="Arial"/>
          <w:kern w:val="0"/>
          <w:sz w:val="28"/>
          <w:szCs w:val="28"/>
        </w:rPr>
        <w:t>5.</w:t>
      </w:r>
      <w:r>
        <w:rPr>
          <w:rFonts w:hint="eastAsia" w:ascii="仿宋_GB2312" w:hAnsi="Arial" w:eastAsia="仿宋_GB2312" w:cs="宋体"/>
          <w:kern w:val="0"/>
          <w:sz w:val="28"/>
          <w:szCs w:val="28"/>
        </w:rPr>
        <w:t>解约证明：凡入我中心之前有过全职工作经历的，需由原所在工作单位开具解约证明原件及复印件</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份，并加盖公章或人事管理部门公章，证明中需注明工作起始时间。</w:t>
      </w:r>
    </w:p>
    <w:p>
      <w:pPr>
        <w:widowControl/>
        <w:ind w:firstLine="570"/>
        <w:jc w:val="left"/>
        <w:rPr>
          <w:rFonts w:ascii="仿宋_GB2312" w:hAnsi="Arial" w:eastAsia="仿宋_GB2312" w:cs="宋体"/>
          <w:kern w:val="0"/>
          <w:sz w:val="28"/>
          <w:szCs w:val="28"/>
        </w:rPr>
      </w:pPr>
      <w:r>
        <w:rPr>
          <w:rFonts w:hint="eastAsia" w:ascii="仿宋_GB2312" w:hAnsi="Arial" w:eastAsia="仿宋_GB2312" w:cs="宋体"/>
          <w:kern w:val="0"/>
          <w:sz w:val="28"/>
          <w:szCs w:val="28"/>
        </w:rPr>
        <w:t>注意：入我中心之前的每段工作经历均需提供相应证明（解约证明、劳动合同原件或社保缴费记录单等），证明内容应包括原工作单位全称、解约人姓名、身份证号码、原单位工作起止时间，并加盖相应单位或机构公章，否则证明无效。</w:t>
      </w:r>
    </w:p>
    <w:p>
      <w:pPr>
        <w:widowControl/>
        <w:jc w:val="left"/>
        <w:rPr>
          <w:rFonts w:ascii="仿宋_GB2312" w:hAnsi="Arial" w:eastAsia="仿宋_GB2312" w:cs="Arial"/>
          <w:kern w:val="0"/>
          <w:sz w:val="18"/>
          <w:szCs w:val="18"/>
        </w:rPr>
      </w:pPr>
      <w:r>
        <w:rPr>
          <w:rFonts w:hint="eastAsia" w:ascii="仿宋_GB2312" w:hAnsi="Arial" w:eastAsia="仿宋_GB2312" w:cs="宋体"/>
          <w:kern w:val="0"/>
          <w:sz w:val="28"/>
          <w:szCs w:val="28"/>
        </w:rPr>
        <w:t>　　</w:t>
      </w:r>
      <w:r>
        <w:rPr>
          <w:rFonts w:hint="eastAsia" w:ascii="仿宋_GB2312" w:hAnsi="Arial" w:eastAsia="仿宋_GB2312" w:cs="Arial"/>
          <w:kern w:val="0"/>
          <w:sz w:val="28"/>
          <w:szCs w:val="28"/>
        </w:rPr>
        <w:t>6.</w:t>
      </w:r>
      <w:r>
        <w:rPr>
          <w:rFonts w:hint="eastAsia" w:ascii="仿宋_GB2312" w:hAnsi="Arial" w:eastAsia="仿宋_GB2312" w:cs="宋体"/>
          <w:kern w:val="0"/>
          <w:sz w:val="28"/>
          <w:szCs w:val="28"/>
        </w:rPr>
        <w:t>婚育状况证明：</w:t>
      </w:r>
    </w:p>
    <w:p>
      <w:pPr>
        <w:widowControl/>
        <w:ind w:firstLine="560" w:firstLineChars="200"/>
        <w:jc w:val="left"/>
        <w:rPr>
          <w:rFonts w:ascii="仿宋_GB2312" w:hAnsi="Arial" w:eastAsia="仿宋_GB2312" w:cs="宋体"/>
          <w:kern w:val="0"/>
          <w:sz w:val="28"/>
          <w:szCs w:val="28"/>
        </w:rPr>
      </w:pPr>
      <w:r>
        <w:rPr>
          <w:rFonts w:hint="eastAsia" w:ascii="仿宋_GB2312" w:hAnsi="Arial" w:eastAsia="仿宋_GB2312" w:cs="宋体"/>
          <w:kern w:val="0"/>
          <w:sz w:val="28"/>
          <w:szCs w:val="28"/>
        </w:rPr>
        <w:t>已婚育有子女的，应提供子女出生医学证明原件及复印件</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份，子女户口页或身份证复印件1份，结婚证原件；已领取《独生子女父母光荣证》的，提供原件及复印件</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份。</w:t>
      </w:r>
    </w:p>
    <w:p>
      <w:pPr>
        <w:widowControl/>
        <w:ind w:firstLine="560" w:firstLineChars="200"/>
        <w:jc w:val="left"/>
        <w:rPr>
          <w:rFonts w:ascii="仿宋_GB2312" w:hAnsi="Arial" w:eastAsia="仿宋_GB2312" w:cs="宋体"/>
          <w:kern w:val="0"/>
          <w:sz w:val="28"/>
          <w:szCs w:val="28"/>
        </w:rPr>
      </w:pPr>
      <w:r>
        <w:rPr>
          <w:rFonts w:hint="eastAsia" w:ascii="仿宋_GB2312" w:hAnsi="Arial" w:eastAsia="仿宋_GB2312" w:cs="Arial"/>
          <w:kern w:val="0"/>
          <w:sz w:val="28"/>
          <w:szCs w:val="28"/>
        </w:rPr>
        <w:t>7.</w:t>
      </w:r>
      <w:r>
        <w:rPr>
          <w:rFonts w:hint="eastAsia" w:ascii="仿宋_GB2312" w:hAnsi="宋体" w:eastAsia="仿宋_GB2312" w:cs="宋体"/>
          <w:kern w:val="0"/>
          <w:sz w:val="28"/>
          <w:szCs w:val="28"/>
        </w:rPr>
        <w:t xml:space="preserve"> 户口材料：</w:t>
      </w:r>
    </w:p>
    <w:p>
      <w:pPr>
        <w:widowControl/>
        <w:ind w:firstLine="560"/>
        <w:jc w:val="left"/>
        <w:rPr>
          <w:rFonts w:ascii="仿宋_GB2312" w:hAnsi="Arial" w:eastAsia="仿宋_GB2312" w:cs="Arial"/>
          <w:kern w:val="0"/>
          <w:sz w:val="18"/>
          <w:szCs w:val="18"/>
        </w:rPr>
      </w:pPr>
      <w:r>
        <w:rPr>
          <w:rFonts w:hint="eastAsia" w:ascii="仿宋_GB2312" w:hAnsi="Arial" w:eastAsia="仿宋_GB2312" w:cs="宋体"/>
          <w:kern w:val="0"/>
          <w:sz w:val="28"/>
          <w:szCs w:val="28"/>
        </w:rPr>
        <w:t>户口簿本人页</w:t>
      </w:r>
      <w:r>
        <w:rPr>
          <w:rFonts w:hint="eastAsia" w:ascii="仿宋_GB2312" w:hAnsi="宋体" w:eastAsia="仿宋_GB2312" w:cs="宋体"/>
          <w:kern w:val="0"/>
          <w:sz w:val="28"/>
          <w:szCs w:val="28"/>
        </w:rPr>
        <w:t>正反面</w:t>
      </w:r>
      <w:r>
        <w:rPr>
          <w:rFonts w:hint="eastAsia" w:ascii="仿宋_GB2312" w:hAnsi="Arial" w:eastAsia="仿宋_GB2312" w:cs="宋体"/>
          <w:kern w:val="0"/>
          <w:sz w:val="28"/>
          <w:szCs w:val="28"/>
        </w:rPr>
        <w:t>的原件及复印件</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份。</w:t>
      </w:r>
    </w:p>
    <w:p>
      <w:pPr>
        <w:widowControl/>
        <w:ind w:firstLine="570"/>
        <w:jc w:val="left"/>
        <w:rPr>
          <w:rFonts w:ascii="仿宋_GB2312" w:hAnsi="Arial" w:eastAsia="仿宋_GB2312" w:cs="宋体"/>
          <w:kern w:val="0"/>
          <w:sz w:val="28"/>
          <w:szCs w:val="28"/>
        </w:rPr>
      </w:pPr>
      <w:r>
        <w:rPr>
          <w:rFonts w:hint="eastAsia" w:ascii="仿宋_GB2312" w:hAnsi="Arial" w:eastAsia="仿宋_GB2312" w:cs="宋体"/>
          <w:kern w:val="0"/>
          <w:sz w:val="28"/>
          <w:szCs w:val="28"/>
        </w:rPr>
        <w:t>注意：如确实无户口簿本人页原件的，可以由户籍所在地派出所开具户籍证明并加盖派出所公章</w:t>
      </w:r>
      <w:r>
        <w:rPr>
          <w:rFonts w:hint="eastAsia" w:ascii="仿宋_GB2312" w:hAnsi="宋体" w:eastAsia="仿宋_GB2312" w:cs="宋体"/>
          <w:kern w:val="0"/>
          <w:sz w:val="28"/>
          <w:szCs w:val="28"/>
        </w:rPr>
        <w:t>及户籍证明复印件</w:t>
      </w:r>
      <w:r>
        <w:rPr>
          <w:rFonts w:hint="eastAsia" w:ascii="仿宋_GB2312" w:hAnsi="Arial" w:eastAsia="仿宋_GB2312" w:cs="Arial"/>
          <w:kern w:val="0"/>
          <w:sz w:val="28"/>
          <w:szCs w:val="28"/>
        </w:rPr>
        <w:t>1</w:t>
      </w:r>
      <w:r>
        <w:rPr>
          <w:rFonts w:hint="eastAsia" w:ascii="仿宋_GB2312" w:hAnsi="宋体" w:eastAsia="仿宋_GB2312" w:cs="宋体"/>
          <w:kern w:val="0"/>
          <w:sz w:val="28"/>
          <w:szCs w:val="28"/>
        </w:rPr>
        <w:t>份</w:t>
      </w:r>
      <w:r>
        <w:rPr>
          <w:rFonts w:hint="eastAsia" w:ascii="仿宋_GB2312" w:hAnsi="Arial" w:eastAsia="仿宋_GB2312" w:cs="宋体"/>
          <w:kern w:val="0"/>
          <w:sz w:val="28"/>
          <w:szCs w:val="28"/>
        </w:rPr>
        <w:t>。</w:t>
      </w:r>
    </w:p>
    <w:p>
      <w:pPr>
        <w:widowControl/>
        <w:ind w:firstLine="570"/>
        <w:jc w:val="left"/>
        <w:rPr>
          <w:rFonts w:ascii="仿宋_GB2312" w:hAnsi="Arial" w:eastAsia="仿宋_GB2312" w:cs="宋体"/>
          <w:kern w:val="0"/>
          <w:sz w:val="28"/>
          <w:szCs w:val="28"/>
        </w:rPr>
      </w:pPr>
      <w:r>
        <w:rPr>
          <w:rFonts w:hint="eastAsia" w:ascii="仿宋_GB2312" w:hAnsi="Arial" w:eastAsia="仿宋_GB2312" w:cs="宋体"/>
          <w:kern w:val="0"/>
          <w:sz w:val="28"/>
          <w:szCs w:val="28"/>
        </w:rPr>
        <w:t>8.团组织关系转移:</w:t>
      </w:r>
    </w:p>
    <w:p>
      <w:pPr>
        <w:widowControl/>
        <w:ind w:firstLine="570"/>
        <w:jc w:val="left"/>
        <w:rPr>
          <w:rFonts w:ascii="仿宋_GB2312" w:hAnsi="Arial" w:eastAsia="仿宋_GB2312" w:cs="宋体"/>
          <w:kern w:val="0"/>
          <w:sz w:val="28"/>
          <w:szCs w:val="28"/>
        </w:rPr>
      </w:pPr>
      <w:r>
        <w:rPr>
          <w:rFonts w:hint="eastAsia" w:ascii="仿宋_GB2312" w:hAnsi="Arial" w:eastAsia="仿宋_GB2312" w:cs="宋体"/>
          <w:kern w:val="0"/>
          <w:sz w:val="28"/>
          <w:szCs w:val="28"/>
        </w:rPr>
        <w:t>请通过</w:t>
      </w:r>
      <w:r>
        <w:rPr>
          <w:rFonts w:ascii="仿宋_GB2312" w:hAnsi="Arial" w:eastAsia="仿宋_GB2312" w:cs="宋体"/>
          <w:kern w:val="0"/>
          <w:sz w:val="28"/>
          <w:szCs w:val="28"/>
        </w:rPr>
        <w:t>”</w:t>
      </w:r>
      <w:r>
        <w:rPr>
          <w:rFonts w:hint="eastAsia" w:ascii="仿宋_GB2312" w:hAnsi="Arial" w:eastAsia="仿宋_GB2312" w:cs="宋体"/>
          <w:kern w:val="0"/>
          <w:sz w:val="28"/>
          <w:szCs w:val="28"/>
        </w:rPr>
        <w:t>智慧团建系统</w:t>
      </w:r>
      <w:r>
        <w:rPr>
          <w:rFonts w:ascii="仿宋_GB2312" w:hAnsi="Arial" w:eastAsia="仿宋_GB2312" w:cs="宋体"/>
          <w:kern w:val="0"/>
          <w:sz w:val="28"/>
          <w:szCs w:val="28"/>
        </w:rPr>
        <w:t>”</w:t>
      </w:r>
      <w:r>
        <w:rPr>
          <w:rFonts w:hint="eastAsia" w:ascii="仿宋_GB2312" w:hAnsi="Arial" w:eastAsia="仿宋_GB2312" w:cs="宋体"/>
          <w:kern w:val="0"/>
          <w:sz w:val="28"/>
          <w:szCs w:val="28"/>
        </w:rPr>
        <w:t>将团组织关系直接转入</w:t>
      </w:r>
      <w:r>
        <w:rPr>
          <w:rFonts w:ascii="仿宋_GB2312" w:hAnsi="Arial" w:eastAsia="仿宋_GB2312" w:cs="宋体"/>
          <w:kern w:val="0"/>
          <w:sz w:val="28"/>
          <w:szCs w:val="28"/>
        </w:rPr>
        <w:t>”</w:t>
      </w:r>
      <w:r>
        <w:rPr>
          <w:rFonts w:hint="eastAsia" w:ascii="仿宋_GB2312" w:hAnsi="Arial" w:eastAsia="仿宋_GB2312" w:cs="宋体"/>
          <w:b/>
          <w:bCs/>
          <w:kern w:val="0"/>
          <w:sz w:val="28"/>
          <w:szCs w:val="28"/>
          <w:u w:val="single"/>
        </w:rPr>
        <w:t>湖北省省直机关国家知识产权局专利局专利审查协作湖北中心团委</w:t>
      </w:r>
      <w:r>
        <w:rPr>
          <w:rFonts w:ascii="仿宋_GB2312" w:hAnsi="Arial" w:eastAsia="仿宋_GB2312" w:cs="宋体"/>
          <w:kern w:val="0"/>
          <w:sz w:val="28"/>
          <w:szCs w:val="28"/>
        </w:rPr>
        <w:t>”</w:t>
      </w:r>
      <w:r>
        <w:rPr>
          <w:rFonts w:hint="eastAsia" w:ascii="仿宋_GB2312" w:hAnsi="Arial" w:eastAsia="仿宋_GB2312" w:cs="宋体"/>
          <w:kern w:val="0"/>
          <w:sz w:val="28"/>
          <w:szCs w:val="28"/>
        </w:rPr>
        <w:t>。</w:t>
      </w:r>
    </w:p>
    <w:p>
      <w:pPr>
        <w:widowControl/>
        <w:ind w:firstLine="555"/>
        <w:jc w:val="left"/>
        <w:rPr>
          <w:rFonts w:ascii="仿宋_GB2312" w:hAnsi="Arial" w:eastAsia="仿宋_GB2312" w:cs="宋体"/>
          <w:kern w:val="0"/>
          <w:sz w:val="28"/>
          <w:szCs w:val="28"/>
        </w:rPr>
      </w:pPr>
      <w:r>
        <w:rPr>
          <w:rFonts w:hint="eastAsia" w:ascii="仿宋_GB2312" w:hAnsi="Arial" w:eastAsia="仿宋_GB2312" w:cs="Arial"/>
          <w:kern w:val="0"/>
          <w:sz w:val="28"/>
          <w:szCs w:val="28"/>
        </w:rPr>
        <w:t>9.</w:t>
      </w:r>
      <w:r>
        <w:rPr>
          <w:rFonts w:hint="eastAsia" w:ascii="仿宋_GB2312" w:hAnsi="Arial" w:eastAsia="仿宋_GB2312" w:cs="宋体"/>
          <w:kern w:val="0"/>
          <w:sz w:val="28"/>
          <w:szCs w:val="28"/>
        </w:rPr>
        <w:t xml:space="preserve"> 党员组织关系转移</w:t>
      </w:r>
    </w:p>
    <w:p>
      <w:pPr>
        <w:widowControl/>
        <w:ind w:firstLine="555"/>
        <w:jc w:val="left"/>
        <w:rPr>
          <w:rFonts w:ascii="仿宋_GB2312" w:hAnsi="Arial" w:eastAsia="仿宋_GB2312" w:cs="Arial"/>
          <w:kern w:val="0"/>
          <w:sz w:val="18"/>
          <w:szCs w:val="18"/>
        </w:rPr>
      </w:pPr>
      <w:r>
        <w:rPr>
          <w:rFonts w:hint="eastAsia" w:ascii="仿宋_GB2312" w:hAnsi="Arial" w:eastAsia="仿宋_GB2312" w:cs="宋体"/>
          <w:kern w:val="0"/>
          <w:sz w:val="28"/>
          <w:szCs w:val="28"/>
        </w:rPr>
        <w:t>（1）党组织关系介绍信:</w:t>
      </w:r>
    </w:p>
    <w:p>
      <w:pPr>
        <w:widowControl/>
        <w:ind w:firstLine="555"/>
        <w:jc w:val="left"/>
        <w:rPr>
          <w:rFonts w:ascii="仿宋_GB2312" w:hAnsi="Arial" w:eastAsia="仿宋_GB2312" w:cs="Arial"/>
          <w:kern w:val="0"/>
          <w:sz w:val="18"/>
          <w:szCs w:val="18"/>
        </w:rPr>
      </w:pPr>
      <w:r>
        <w:rPr>
          <w:rFonts w:hint="eastAsia" w:ascii="仿宋_GB2312" w:hAnsi="Arial" w:eastAsia="仿宋_GB2312" w:cs="宋体"/>
          <w:kern w:val="0"/>
          <w:sz w:val="28"/>
          <w:szCs w:val="28"/>
        </w:rPr>
        <w:t>党员组织关系在</w:t>
      </w:r>
      <w:r>
        <w:rPr>
          <w:rFonts w:hint="eastAsia" w:ascii="仿宋_GB2312" w:hAnsi="Arial" w:eastAsia="仿宋_GB2312" w:cs="宋体"/>
          <w:b/>
          <w:bCs/>
          <w:kern w:val="0"/>
          <w:sz w:val="28"/>
          <w:szCs w:val="28"/>
          <w:u w:val="single"/>
        </w:rPr>
        <w:t>湖北省以内</w:t>
      </w:r>
      <w:r>
        <w:rPr>
          <w:rFonts w:hint="eastAsia" w:ascii="仿宋_GB2312" w:hAnsi="Arial" w:eastAsia="仿宋_GB2312" w:cs="宋体"/>
          <w:kern w:val="0"/>
          <w:sz w:val="28"/>
          <w:szCs w:val="28"/>
        </w:rPr>
        <w:t>的，组织关系需在“</w:t>
      </w:r>
      <w:r>
        <w:rPr>
          <w:rFonts w:hint="eastAsia" w:ascii="仿宋_GB2312" w:hAnsi="Arial" w:eastAsia="仿宋_GB2312" w:cs="宋体"/>
          <w:kern w:val="0"/>
          <w:sz w:val="28"/>
          <w:szCs w:val="28"/>
          <w:highlight w:val="none"/>
        </w:rPr>
        <w:t>党员</w:t>
      </w:r>
      <w:r>
        <w:rPr>
          <w:rFonts w:hint="eastAsia" w:ascii="仿宋_GB2312" w:hAnsi="Arial" w:eastAsia="仿宋_GB2312" w:cs="宋体"/>
          <w:kern w:val="0"/>
          <w:sz w:val="28"/>
          <w:szCs w:val="28"/>
          <w:highlight w:val="none"/>
          <w:lang w:eastAsia="zh-CN"/>
        </w:rPr>
        <w:t>组织关系转接线上</w:t>
      </w:r>
      <w:r>
        <w:rPr>
          <w:rFonts w:hint="eastAsia" w:ascii="仿宋_GB2312" w:hAnsi="Arial" w:eastAsia="仿宋_GB2312" w:cs="宋体"/>
          <w:kern w:val="0"/>
          <w:sz w:val="28"/>
          <w:szCs w:val="28"/>
          <w:highlight w:val="none"/>
        </w:rPr>
        <w:t>系统</w:t>
      </w:r>
      <w:r>
        <w:rPr>
          <w:rFonts w:hint="eastAsia" w:ascii="仿宋_GB2312" w:hAnsi="Arial" w:eastAsia="仿宋_GB2312" w:cs="宋体"/>
          <w:kern w:val="0"/>
          <w:sz w:val="28"/>
          <w:szCs w:val="28"/>
        </w:rPr>
        <w:t>”转至</w:t>
      </w:r>
      <w:r>
        <w:rPr>
          <w:rFonts w:hint="eastAsia" w:ascii="仿宋_GB2312" w:hAnsi="Arial" w:eastAsia="仿宋_GB2312" w:cs="Arial"/>
          <w:b/>
          <w:bCs/>
          <w:kern w:val="0"/>
          <w:sz w:val="28"/>
          <w:szCs w:val="28"/>
        </w:rPr>
        <w:t>“</w:t>
      </w:r>
      <w:r>
        <w:rPr>
          <w:rFonts w:hint="eastAsia" w:ascii="仿宋_GB2312" w:hAnsi="Arial" w:eastAsia="仿宋_GB2312" w:cs="宋体"/>
          <w:b/>
          <w:bCs/>
          <w:kern w:val="0"/>
          <w:sz w:val="28"/>
          <w:szCs w:val="28"/>
          <w:u w:val="single"/>
        </w:rPr>
        <w:t>中国共产党国家知识产权局专利局专利审查协作湖北中心委员会</w:t>
      </w:r>
      <w:r>
        <w:rPr>
          <w:rFonts w:hint="eastAsia" w:ascii="仿宋_GB2312" w:hAnsi="Arial" w:eastAsia="仿宋_GB2312" w:cs="Arial"/>
          <w:b/>
          <w:bCs/>
          <w:kern w:val="0"/>
          <w:sz w:val="28"/>
          <w:szCs w:val="28"/>
        </w:rPr>
        <w:t>”</w:t>
      </w:r>
      <w:r>
        <w:rPr>
          <w:rFonts w:hint="eastAsia" w:ascii="仿宋_GB2312" w:hAnsi="Arial" w:eastAsia="仿宋_GB2312" w:cs="Arial"/>
          <w:bCs/>
          <w:kern w:val="0"/>
          <w:sz w:val="28"/>
          <w:szCs w:val="28"/>
        </w:rPr>
        <w:t>。</w:t>
      </w:r>
    </w:p>
    <w:p>
      <w:pPr>
        <w:widowControl/>
        <w:ind w:firstLine="555"/>
        <w:jc w:val="left"/>
        <w:rPr>
          <w:rFonts w:ascii="仿宋_GB2312" w:hAnsi="Arial" w:eastAsia="仿宋_GB2312" w:cs="Arial"/>
          <w:kern w:val="0"/>
          <w:sz w:val="18"/>
          <w:szCs w:val="18"/>
        </w:rPr>
      </w:pPr>
      <w:r>
        <w:rPr>
          <w:rFonts w:hint="eastAsia" w:ascii="仿宋_GB2312" w:hAnsi="Arial" w:eastAsia="仿宋_GB2312" w:cs="宋体"/>
          <w:kern w:val="0"/>
          <w:sz w:val="28"/>
          <w:szCs w:val="28"/>
        </w:rPr>
        <w:t>党员组织关系在</w:t>
      </w:r>
      <w:r>
        <w:rPr>
          <w:rFonts w:hint="eastAsia" w:ascii="仿宋_GB2312" w:hAnsi="Arial" w:eastAsia="仿宋_GB2312" w:cs="宋体"/>
          <w:b/>
          <w:bCs/>
          <w:kern w:val="0"/>
          <w:sz w:val="28"/>
          <w:szCs w:val="28"/>
          <w:u w:val="single"/>
        </w:rPr>
        <w:t>湖北省以外</w:t>
      </w:r>
      <w:r>
        <w:rPr>
          <w:rFonts w:hint="eastAsia" w:ascii="仿宋_GB2312" w:hAnsi="Arial" w:eastAsia="仿宋_GB2312" w:cs="宋体"/>
          <w:kern w:val="0"/>
          <w:sz w:val="28"/>
          <w:szCs w:val="28"/>
        </w:rPr>
        <w:t>的，请开具纸质党员组织关系介绍信,抬头内容为：</w:t>
      </w:r>
      <w:r>
        <w:rPr>
          <w:rFonts w:hint="eastAsia" w:ascii="仿宋_GB2312" w:hAnsi="Arial" w:eastAsia="仿宋_GB2312" w:cs="Arial"/>
          <w:b/>
          <w:kern w:val="0"/>
          <w:sz w:val="28"/>
          <w:szCs w:val="28"/>
        </w:rPr>
        <w:t>“</w:t>
      </w:r>
      <w:r>
        <w:rPr>
          <w:rFonts w:hint="eastAsia" w:ascii="仿宋_GB2312" w:hAnsi="Arial" w:eastAsia="仿宋_GB2312" w:cs="宋体"/>
          <w:b/>
          <w:bCs/>
          <w:kern w:val="0"/>
          <w:sz w:val="28"/>
          <w:szCs w:val="28"/>
          <w:u w:val="single"/>
        </w:rPr>
        <w:t>中国共产党国家知识产权局专利局专利审查协作湖北中心委员会</w:t>
      </w:r>
      <w:r>
        <w:rPr>
          <w:rFonts w:hint="eastAsia" w:ascii="仿宋_GB2312" w:hAnsi="Arial" w:eastAsia="仿宋_GB2312" w:cs="Arial"/>
          <w:b/>
          <w:bCs/>
          <w:kern w:val="0"/>
          <w:sz w:val="28"/>
          <w:szCs w:val="28"/>
        </w:rPr>
        <w:t>”</w:t>
      </w:r>
      <w:r>
        <w:rPr>
          <w:rFonts w:hint="eastAsia" w:ascii="仿宋_GB2312" w:hAnsi="Arial" w:eastAsia="仿宋_GB2312" w:cs="宋体"/>
          <w:kern w:val="0"/>
          <w:sz w:val="28"/>
          <w:szCs w:val="28"/>
        </w:rPr>
        <w:t>，去处内容与抬头内容一致。（</w:t>
      </w:r>
      <w:r>
        <w:rPr>
          <w:rFonts w:hint="eastAsia" w:ascii="仿宋_GB2312" w:hAnsi="Arial" w:eastAsia="仿宋_GB2312" w:cs="宋体"/>
          <w:b/>
          <w:bCs/>
          <w:kern w:val="0"/>
          <w:sz w:val="28"/>
          <w:szCs w:val="28"/>
        </w:rPr>
        <w:t>如果省外可从“</w:t>
      </w:r>
      <w:r>
        <w:rPr>
          <w:rFonts w:hint="eastAsia" w:ascii="仿宋_GB2312" w:hAnsi="Arial" w:eastAsia="仿宋_GB2312" w:cs="宋体"/>
          <w:b/>
          <w:bCs/>
          <w:kern w:val="0"/>
          <w:sz w:val="28"/>
          <w:szCs w:val="28"/>
          <w:highlight w:val="none"/>
        </w:rPr>
        <w:t>党员</w:t>
      </w:r>
      <w:r>
        <w:rPr>
          <w:rFonts w:hint="eastAsia" w:ascii="仿宋_GB2312" w:hAnsi="Arial" w:eastAsia="仿宋_GB2312" w:cs="宋体"/>
          <w:b/>
          <w:bCs/>
          <w:kern w:val="0"/>
          <w:sz w:val="28"/>
          <w:szCs w:val="28"/>
          <w:highlight w:val="none"/>
          <w:lang w:eastAsia="zh-CN"/>
        </w:rPr>
        <w:t>组织关系转接线上</w:t>
      </w:r>
      <w:r>
        <w:rPr>
          <w:rFonts w:hint="eastAsia" w:ascii="仿宋_GB2312" w:hAnsi="Arial" w:eastAsia="仿宋_GB2312" w:cs="宋体"/>
          <w:b/>
          <w:bCs/>
          <w:kern w:val="0"/>
          <w:sz w:val="28"/>
          <w:szCs w:val="28"/>
          <w:highlight w:val="none"/>
        </w:rPr>
        <w:t>系统</w:t>
      </w:r>
      <w:r>
        <w:rPr>
          <w:rFonts w:hint="eastAsia" w:ascii="仿宋_GB2312" w:hAnsi="Arial" w:eastAsia="仿宋_GB2312" w:cs="宋体"/>
          <w:b/>
          <w:bCs/>
          <w:kern w:val="0"/>
          <w:sz w:val="28"/>
          <w:szCs w:val="28"/>
        </w:rPr>
        <w:t>”内转接，优先线上转接</w:t>
      </w:r>
      <w:r>
        <w:rPr>
          <w:rFonts w:hint="eastAsia" w:ascii="仿宋_GB2312" w:hAnsi="Arial" w:eastAsia="仿宋_GB2312" w:cs="宋体"/>
          <w:kern w:val="0"/>
          <w:sz w:val="28"/>
          <w:szCs w:val="28"/>
        </w:rPr>
        <w:t>）</w:t>
      </w:r>
    </w:p>
    <w:p>
      <w:pPr>
        <w:widowControl/>
        <w:ind w:firstLine="560"/>
        <w:jc w:val="left"/>
        <w:rPr>
          <w:rFonts w:ascii="仿宋_GB2312" w:hAnsi="Arial" w:eastAsia="仿宋_GB2312" w:cs="宋体"/>
          <w:kern w:val="0"/>
          <w:sz w:val="28"/>
          <w:szCs w:val="28"/>
        </w:rPr>
      </w:pPr>
      <w:r>
        <w:rPr>
          <w:rFonts w:hint="eastAsia" w:ascii="仿宋_GB2312" w:hAnsi="Arial" w:eastAsia="仿宋_GB2312" w:cs="宋体"/>
          <w:kern w:val="0"/>
          <w:sz w:val="28"/>
          <w:szCs w:val="28"/>
        </w:rPr>
        <w:t>注意：预备党员须由组织关系所在单位开具预备考察期间的表现鉴定并加盖公章，同时携带发展全部过程档案资料，否则不予接收其党员组织关系。</w:t>
      </w:r>
    </w:p>
    <w:p>
      <w:pPr>
        <w:widowControl/>
        <w:numPr>
          <w:ilvl w:val="0"/>
          <w:numId w:val="1"/>
        </w:numPr>
        <w:ind w:firstLine="560"/>
        <w:jc w:val="left"/>
        <w:rPr>
          <w:rFonts w:ascii="仿宋_GB2312" w:hAnsi="Arial" w:eastAsia="仿宋_GB2312" w:cs="宋体"/>
          <w:kern w:val="0"/>
          <w:sz w:val="28"/>
          <w:szCs w:val="28"/>
        </w:rPr>
      </w:pPr>
      <w:r>
        <w:rPr>
          <w:rFonts w:hint="eastAsia" w:ascii="仿宋_GB2312" w:hAnsi="Arial" w:eastAsia="仿宋_GB2312" w:cs="宋体"/>
          <w:kern w:val="0"/>
          <w:sz w:val="28"/>
          <w:szCs w:val="28"/>
        </w:rPr>
        <w:t>《入党志愿书》（整本）复印件</w:t>
      </w:r>
    </w:p>
    <w:p>
      <w:pPr>
        <w:widowControl/>
        <w:ind w:firstLine="560"/>
        <w:jc w:val="left"/>
        <w:rPr>
          <w:rFonts w:ascii="仿宋_GB2312" w:hAnsi="Arial" w:eastAsia="仿宋_GB2312" w:cs="宋体"/>
          <w:color w:val="FF0000"/>
          <w:kern w:val="0"/>
          <w:sz w:val="28"/>
          <w:szCs w:val="28"/>
        </w:rPr>
      </w:pPr>
      <w:r>
        <w:rPr>
          <w:rFonts w:hint="eastAsia" w:ascii="仿宋_GB2312" w:hAnsi="Arial" w:eastAsia="仿宋_GB2312" w:cs="宋体"/>
          <w:color w:val="FF0000"/>
          <w:kern w:val="0"/>
          <w:sz w:val="28"/>
          <w:szCs w:val="28"/>
        </w:rPr>
        <w:t>党员需提供清晰完整的《入党志愿书》（含封面和封底）复印件。</w:t>
      </w:r>
    </w:p>
    <w:p>
      <w:pPr>
        <w:widowControl/>
        <w:shd w:val="clear" w:color="auto" w:fill="FFFFFF"/>
        <w:ind w:firstLine="560"/>
        <w:jc w:val="left"/>
        <w:rPr>
          <w:rFonts w:ascii="仿宋_GB2312" w:hAnsi="Arial" w:eastAsia="仿宋_GB2312" w:cs="Arial"/>
          <w:sz w:val="18"/>
          <w:szCs w:val="18"/>
        </w:rPr>
      </w:pPr>
      <w:r>
        <w:rPr>
          <w:rFonts w:hint="eastAsia" w:ascii="仿宋_GB2312" w:hAnsi="Arial" w:eastAsia="仿宋_GB2312" w:cs="Arial"/>
          <w:kern w:val="0"/>
          <w:sz w:val="28"/>
          <w:szCs w:val="28"/>
        </w:rPr>
        <w:t>10.</w:t>
      </w:r>
      <w:r>
        <w:rPr>
          <w:rFonts w:hint="eastAsia" w:ascii="仿宋_GB2312" w:hAnsi="Arial" w:eastAsia="仿宋_GB2312" w:cs="宋体"/>
          <w:kern w:val="0"/>
          <w:sz w:val="28"/>
          <w:szCs w:val="28"/>
        </w:rPr>
        <w:t>社会保险相关说明：</w:t>
      </w:r>
    </w:p>
    <w:p>
      <w:pPr>
        <w:widowControl/>
        <w:ind w:firstLine="560"/>
        <w:jc w:val="left"/>
        <w:rPr>
          <w:rFonts w:ascii="仿宋_GB2312" w:hAnsi="Arial" w:eastAsia="仿宋_GB2312" w:cs="宋体"/>
          <w:kern w:val="0"/>
          <w:sz w:val="28"/>
          <w:szCs w:val="28"/>
        </w:rPr>
      </w:pPr>
      <w:r>
        <w:rPr>
          <w:rFonts w:hint="eastAsia" w:ascii="仿宋_GB2312" w:hAnsi="Arial" w:eastAsia="仿宋_GB2312" w:cs="宋体"/>
          <w:kern w:val="0"/>
          <w:sz w:val="28"/>
          <w:szCs w:val="28"/>
        </w:rPr>
        <w:t>对于</w:t>
      </w:r>
      <w:r>
        <w:rPr>
          <w:rFonts w:hint="eastAsia" w:ascii="仿宋_GB2312" w:hAnsi="Arial" w:eastAsia="仿宋_GB2312" w:cs="宋体"/>
          <w:color w:val="FF0000"/>
          <w:kern w:val="0"/>
          <w:sz w:val="28"/>
          <w:szCs w:val="28"/>
        </w:rPr>
        <w:t>曾办理过社会保险</w:t>
      </w:r>
      <w:r>
        <w:rPr>
          <w:rFonts w:hint="eastAsia" w:ascii="仿宋_GB2312" w:hAnsi="Arial" w:eastAsia="仿宋_GB2312" w:cs="宋体"/>
          <w:kern w:val="0"/>
          <w:sz w:val="28"/>
          <w:szCs w:val="28"/>
        </w:rPr>
        <w:t>的新入职员工，须在报到前通过——国家医保公共服务平台/湖北省医疗保障小程序/人力资源社会保障热线</w:t>
      </w:r>
      <w:r>
        <w:rPr>
          <w:rFonts w:hint="eastAsia" w:ascii="仿宋_GB2312" w:hAnsi="Arial" w:eastAsia="仿宋_GB2312" w:cs="Arial"/>
          <w:kern w:val="0"/>
          <w:sz w:val="28"/>
          <w:szCs w:val="28"/>
        </w:rPr>
        <w:t>12333</w:t>
      </w:r>
      <w:r>
        <w:rPr>
          <w:rFonts w:hint="eastAsia" w:ascii="仿宋_GB2312" w:hAnsi="Arial" w:eastAsia="仿宋_GB2312" w:cs="宋体"/>
          <w:kern w:val="0"/>
          <w:sz w:val="28"/>
          <w:szCs w:val="28"/>
        </w:rPr>
        <w:t>查询以确保参保状态为</w:t>
      </w:r>
      <w:r>
        <w:rPr>
          <w:rFonts w:hint="eastAsia" w:ascii="仿宋_GB2312" w:hAnsi="Arial" w:eastAsia="仿宋_GB2312" w:cs="宋体"/>
          <w:color w:val="FF0000"/>
          <w:kern w:val="0"/>
          <w:sz w:val="28"/>
          <w:szCs w:val="28"/>
        </w:rPr>
        <w:t>暂停并无历史欠费</w:t>
      </w:r>
      <w:r>
        <w:rPr>
          <w:rFonts w:hint="eastAsia" w:ascii="仿宋_GB2312" w:hAnsi="Arial" w:eastAsia="仿宋_GB2312" w:cs="宋体"/>
          <w:kern w:val="0"/>
          <w:sz w:val="28"/>
          <w:szCs w:val="28"/>
        </w:rPr>
        <w:t>，如存在历史欠费情况，请报到前自行至原单位或原参保机构或社区办理个人的停保、处理欠费，否则我中心将无法为其续缴社保费用，由此造成的一切后果由本人自行承担。</w:t>
      </w:r>
      <w:r>
        <w:rPr>
          <w:rFonts w:hint="eastAsia" w:ascii="仿宋_GB2312" w:hAnsi="宋体" w:eastAsia="仿宋_GB2312" w:cs="宋体"/>
          <w:kern w:val="0"/>
          <w:sz w:val="28"/>
          <w:szCs w:val="28"/>
        </w:rPr>
        <w:t>可通过拨打电话027-59371090咨询社保相关问题。</w:t>
      </w:r>
    </w:p>
    <w:p>
      <w:pPr>
        <w:widowControl/>
        <w:ind w:firstLine="560"/>
        <w:jc w:val="left"/>
        <w:rPr>
          <w:rFonts w:ascii="仿宋_GB2312" w:hAnsi="Arial" w:eastAsia="仿宋_GB2312" w:cs="Arial"/>
          <w:kern w:val="0"/>
          <w:sz w:val="18"/>
          <w:szCs w:val="18"/>
        </w:rPr>
      </w:pPr>
      <w:r>
        <w:rPr>
          <w:rFonts w:hint="eastAsia" w:ascii="仿宋_GB2312" w:hAnsi="Arial" w:eastAsia="仿宋_GB2312" w:cs="Arial"/>
          <w:kern w:val="0"/>
          <w:sz w:val="28"/>
          <w:szCs w:val="28"/>
        </w:rPr>
        <w:t>1</w:t>
      </w:r>
      <w:r>
        <w:rPr>
          <w:rFonts w:hint="eastAsia" w:ascii="仿宋_GB2312" w:hAnsi="Arial" w:eastAsia="仿宋_GB2312" w:cs="Arial"/>
          <w:kern w:val="0"/>
          <w:sz w:val="28"/>
          <w:szCs w:val="28"/>
          <w:lang w:val="en-US" w:eastAsia="zh-CN"/>
        </w:rPr>
        <w:t>1</w:t>
      </w:r>
      <w:r>
        <w:rPr>
          <w:rFonts w:hint="eastAsia" w:ascii="仿宋_GB2312" w:hAnsi="Arial" w:eastAsia="仿宋_GB2312" w:cs="Arial"/>
          <w:kern w:val="0"/>
          <w:sz w:val="28"/>
          <w:szCs w:val="28"/>
        </w:rPr>
        <w:t>.</w:t>
      </w:r>
      <w:r>
        <w:rPr>
          <w:rFonts w:hint="eastAsia" w:ascii="仿宋_GB2312" w:hAnsi="Arial" w:eastAsia="仿宋_GB2312" w:cs="宋体"/>
          <w:kern w:val="0"/>
          <w:sz w:val="28"/>
          <w:szCs w:val="28"/>
        </w:rPr>
        <w:t>住房公积金相关说明：</w:t>
      </w:r>
    </w:p>
    <w:p>
      <w:pPr>
        <w:widowControl/>
        <w:ind w:firstLine="570"/>
        <w:jc w:val="left"/>
        <w:outlineLvl w:val="0"/>
        <w:rPr>
          <w:rFonts w:ascii="仿宋_GB2312" w:hAnsi="Arial" w:eastAsia="仿宋_GB2312" w:cs="宋体"/>
          <w:kern w:val="0"/>
          <w:sz w:val="28"/>
          <w:szCs w:val="28"/>
        </w:rPr>
      </w:pPr>
      <w:r>
        <w:rPr>
          <w:rFonts w:hint="eastAsia" w:ascii="仿宋_GB2312" w:hAnsi="Arial" w:eastAsia="仿宋_GB2312" w:cs="宋体"/>
          <w:kern w:val="0"/>
          <w:sz w:val="28"/>
          <w:szCs w:val="28"/>
        </w:rPr>
        <w:t>原来在武汉市内有公积金账户的新入职员工须在</w:t>
      </w:r>
      <w:r>
        <w:rPr>
          <w:rFonts w:hint="eastAsia" w:ascii="仿宋_GB2312" w:hAnsi="Arial" w:eastAsia="仿宋_GB2312" w:cs="宋体"/>
          <w:color w:val="FF0000"/>
          <w:kern w:val="0"/>
          <w:sz w:val="28"/>
          <w:szCs w:val="28"/>
        </w:rPr>
        <w:t>报到前联系原单位办理离职封存</w:t>
      </w:r>
      <w:r>
        <w:rPr>
          <w:rFonts w:hint="eastAsia" w:ascii="仿宋_GB2312" w:hAnsi="Arial" w:eastAsia="仿宋_GB2312" w:cs="宋体"/>
          <w:kern w:val="0"/>
          <w:sz w:val="28"/>
          <w:szCs w:val="28"/>
        </w:rPr>
        <w:t>，否则单位无法为其正常缴纳公积金，由此造成的一切后果由本人自行承担。</w:t>
      </w:r>
      <w:r>
        <w:rPr>
          <w:rFonts w:hint="eastAsia" w:ascii="仿宋_GB2312" w:hAnsi="宋体" w:eastAsia="仿宋_GB2312" w:cs="宋体"/>
          <w:kern w:val="0"/>
          <w:sz w:val="28"/>
          <w:szCs w:val="28"/>
        </w:rPr>
        <w:t>可通过拨打电话027-59371090咨询公积金相关问题。</w:t>
      </w:r>
    </w:p>
    <w:p>
      <w:pPr>
        <w:widowControl/>
        <w:ind w:firstLine="570"/>
        <w:jc w:val="left"/>
        <w:outlineLvl w:val="0"/>
        <w:rPr>
          <w:rFonts w:ascii="仿宋_GB2312" w:hAnsi="Arial" w:eastAsia="仿宋_GB2312" w:cs="宋体"/>
          <w:bCs/>
          <w:kern w:val="0"/>
          <w:sz w:val="28"/>
          <w:szCs w:val="28"/>
        </w:rPr>
      </w:pPr>
      <w:r>
        <w:rPr>
          <w:rFonts w:hint="eastAsia" w:ascii="仿宋_GB2312" w:hAnsi="Arial" w:eastAsia="仿宋_GB2312" w:cs="宋体"/>
          <w:bCs/>
          <w:kern w:val="0"/>
          <w:sz w:val="28"/>
          <w:szCs w:val="28"/>
        </w:rPr>
        <w:t>1</w:t>
      </w:r>
      <w:r>
        <w:rPr>
          <w:rFonts w:hint="eastAsia" w:ascii="仿宋_GB2312" w:hAnsi="Arial" w:eastAsia="仿宋_GB2312" w:cs="宋体"/>
          <w:bCs/>
          <w:kern w:val="0"/>
          <w:sz w:val="28"/>
          <w:szCs w:val="28"/>
          <w:lang w:val="en-US" w:eastAsia="zh-CN"/>
        </w:rPr>
        <w:t>2</w:t>
      </w:r>
      <w:bookmarkStart w:id="0" w:name="_GoBack"/>
      <w:bookmarkEnd w:id="0"/>
      <w:r>
        <w:rPr>
          <w:rFonts w:hint="eastAsia" w:ascii="仿宋_GB2312" w:hAnsi="Arial" w:eastAsia="仿宋_GB2312" w:cs="宋体"/>
          <w:bCs/>
          <w:kern w:val="0"/>
          <w:sz w:val="28"/>
          <w:szCs w:val="28"/>
        </w:rPr>
        <w:t>.关于落户事宜：</w:t>
      </w:r>
    </w:p>
    <w:p>
      <w:pPr>
        <w:widowControl/>
        <w:ind w:firstLine="560" w:firstLineChars="200"/>
        <w:jc w:val="left"/>
        <w:rPr>
          <w:rFonts w:ascii="仿宋_GB2312" w:hAnsi="Arial" w:eastAsia="仿宋_GB2312" w:cs="宋体"/>
          <w:kern w:val="0"/>
          <w:sz w:val="28"/>
          <w:szCs w:val="28"/>
        </w:rPr>
      </w:pPr>
      <w:r>
        <w:rPr>
          <w:rFonts w:hint="eastAsia" w:ascii="仿宋_GB2312" w:hAnsi="宋体" w:eastAsia="仿宋_GB2312" w:cs="宋体"/>
          <w:kern w:val="0"/>
          <w:sz w:val="28"/>
          <w:szCs w:val="28"/>
        </w:rPr>
        <w:t>若需在武汉落户的人员请关注</w:t>
      </w:r>
      <w:r>
        <w:rPr>
          <w:rFonts w:hint="eastAsia" w:ascii="仿宋" w:hAnsi="仿宋" w:eastAsia="仿宋" w:cs="仿宋"/>
          <w:color w:val="auto"/>
          <w:kern w:val="0"/>
          <w:sz w:val="28"/>
          <w:szCs w:val="28"/>
          <w:highlight w:val="none"/>
          <w:lang w:eastAsia="zh-CN"/>
        </w:rPr>
        <w:t>湖北公安政务服务平台</w:t>
      </w:r>
      <w:r>
        <w:rPr>
          <w:rFonts w:hint="eastAsia" w:ascii="仿宋_GB2312" w:hAnsi="宋体" w:eastAsia="仿宋_GB2312" w:cs="宋体"/>
          <w:kern w:val="0"/>
          <w:sz w:val="28"/>
          <w:szCs w:val="28"/>
        </w:rPr>
        <w:t>，入职后自行落户。</w:t>
      </w:r>
      <w:r>
        <w:rPr>
          <w:rFonts w:hint="eastAsia" w:ascii="仿宋_GB2312" w:hAnsi="Arial" w:eastAsia="仿宋_GB2312" w:cs="宋体"/>
          <w:kern w:val="0"/>
          <w:sz w:val="28"/>
          <w:szCs w:val="28"/>
        </w:rPr>
        <w:t>落户地址：</w:t>
      </w:r>
      <w:r>
        <w:rPr>
          <w:rFonts w:hint="eastAsia" w:ascii="仿宋" w:hAnsi="仿宋" w:eastAsia="仿宋" w:cs="仿宋"/>
          <w:color w:val="auto"/>
          <w:kern w:val="0"/>
          <w:sz w:val="28"/>
          <w:szCs w:val="28"/>
          <w:highlight w:val="none"/>
          <w:lang w:eastAsia="zh-CN"/>
        </w:rPr>
        <w:t>无自有房产可落社区公共户，地址为</w:t>
      </w:r>
      <w:r>
        <w:rPr>
          <w:rFonts w:hint="eastAsia" w:ascii="仿宋" w:hAnsi="仿宋" w:eastAsia="仿宋" w:cs="仿宋"/>
          <w:color w:val="auto"/>
          <w:kern w:val="0"/>
          <w:sz w:val="28"/>
          <w:szCs w:val="28"/>
          <w:highlight w:val="none"/>
        </w:rPr>
        <w:t>湖北省武汉市东湖</w:t>
      </w:r>
      <w:r>
        <w:rPr>
          <w:rFonts w:hint="eastAsia" w:ascii="仿宋" w:hAnsi="仿宋" w:eastAsia="仿宋" w:cs="仿宋"/>
          <w:color w:val="auto"/>
          <w:kern w:val="0"/>
          <w:sz w:val="28"/>
          <w:szCs w:val="28"/>
          <w:highlight w:val="none"/>
          <w:lang w:eastAsia="zh-CN"/>
        </w:rPr>
        <w:t>新技术</w:t>
      </w:r>
      <w:r>
        <w:rPr>
          <w:rFonts w:hint="eastAsia" w:ascii="仿宋" w:hAnsi="仿宋" w:eastAsia="仿宋" w:cs="仿宋"/>
          <w:color w:val="auto"/>
          <w:kern w:val="0"/>
          <w:sz w:val="28"/>
          <w:szCs w:val="28"/>
          <w:highlight w:val="none"/>
        </w:rPr>
        <w:t>开发区九峰</w:t>
      </w:r>
      <w:r>
        <w:rPr>
          <w:rFonts w:hint="eastAsia" w:ascii="仿宋" w:hAnsi="仿宋" w:eastAsia="仿宋" w:cs="仿宋"/>
          <w:color w:val="auto"/>
          <w:kern w:val="0"/>
          <w:sz w:val="28"/>
          <w:szCs w:val="28"/>
          <w:highlight w:val="none"/>
          <w:lang w:eastAsia="zh-CN"/>
        </w:rPr>
        <w:t>派出所</w:t>
      </w:r>
      <w:r>
        <w:rPr>
          <w:rFonts w:hint="eastAsia" w:ascii="仿宋" w:hAnsi="仿宋" w:eastAsia="仿宋" w:cs="仿宋"/>
          <w:color w:val="auto"/>
          <w:kern w:val="0"/>
          <w:sz w:val="28"/>
          <w:szCs w:val="28"/>
          <w:highlight w:val="none"/>
        </w:rPr>
        <w:t>社区公共户</w:t>
      </w:r>
      <w:r>
        <w:rPr>
          <w:rFonts w:hint="eastAsia" w:ascii="仿宋" w:hAnsi="仿宋" w:eastAsia="仿宋" w:cs="仿宋"/>
          <w:color w:val="auto"/>
          <w:kern w:val="0"/>
          <w:sz w:val="28"/>
          <w:szCs w:val="28"/>
          <w:highlight w:val="none"/>
          <w:lang w:eastAsia="zh-CN"/>
        </w:rPr>
        <w:t>；有自有房可落房产证地址。可在湖北公安政务服务平台—迁入登记查看申报材料。</w:t>
      </w:r>
    </w:p>
    <w:p>
      <w:pPr>
        <w:widowControl/>
        <w:ind w:firstLine="570"/>
        <w:jc w:val="left"/>
        <w:rPr>
          <w:rFonts w:ascii="仿宋_GB2312" w:hAnsi="Arial" w:eastAsia="仿宋_GB2312" w:cs="Arial"/>
          <w:kern w:val="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A79D43"/>
    <w:multiLevelType w:val="singleLevel"/>
    <w:tmpl w:val="35A79D4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05AAF"/>
    <w:rsid w:val="00001006"/>
    <w:rsid w:val="0000155C"/>
    <w:rsid w:val="00021ED2"/>
    <w:rsid w:val="00027D84"/>
    <w:rsid w:val="000415C9"/>
    <w:rsid w:val="000428F2"/>
    <w:rsid w:val="000527BD"/>
    <w:rsid w:val="000608B2"/>
    <w:rsid w:val="00064ECA"/>
    <w:rsid w:val="000664FF"/>
    <w:rsid w:val="0007019E"/>
    <w:rsid w:val="000774D0"/>
    <w:rsid w:val="000825EB"/>
    <w:rsid w:val="00094462"/>
    <w:rsid w:val="000A62F0"/>
    <w:rsid w:val="000B713E"/>
    <w:rsid w:val="000C4FBD"/>
    <w:rsid w:val="000D4EA8"/>
    <w:rsid w:val="000D52B4"/>
    <w:rsid w:val="000D7838"/>
    <w:rsid w:val="000E0A4E"/>
    <w:rsid w:val="000E71E0"/>
    <w:rsid w:val="000F4639"/>
    <w:rsid w:val="0010363B"/>
    <w:rsid w:val="00104637"/>
    <w:rsid w:val="0010475B"/>
    <w:rsid w:val="00122581"/>
    <w:rsid w:val="00126900"/>
    <w:rsid w:val="00131F22"/>
    <w:rsid w:val="0013782F"/>
    <w:rsid w:val="0015067F"/>
    <w:rsid w:val="00152BF7"/>
    <w:rsid w:val="001576AA"/>
    <w:rsid w:val="00162991"/>
    <w:rsid w:val="00174821"/>
    <w:rsid w:val="0017773C"/>
    <w:rsid w:val="00187362"/>
    <w:rsid w:val="0019070D"/>
    <w:rsid w:val="001B4086"/>
    <w:rsid w:val="001B6BB7"/>
    <w:rsid w:val="001B6BE7"/>
    <w:rsid w:val="001B7344"/>
    <w:rsid w:val="001C1272"/>
    <w:rsid w:val="001C3559"/>
    <w:rsid w:val="001D4B68"/>
    <w:rsid w:val="001D59E4"/>
    <w:rsid w:val="001E2BBE"/>
    <w:rsid w:val="001E4BFB"/>
    <w:rsid w:val="001E5884"/>
    <w:rsid w:val="001F0FA2"/>
    <w:rsid w:val="001F2C68"/>
    <w:rsid w:val="002033BE"/>
    <w:rsid w:val="00210AA5"/>
    <w:rsid w:val="002223D9"/>
    <w:rsid w:val="0022377A"/>
    <w:rsid w:val="002358DF"/>
    <w:rsid w:val="0024709A"/>
    <w:rsid w:val="00247B37"/>
    <w:rsid w:val="00263B2B"/>
    <w:rsid w:val="0029478E"/>
    <w:rsid w:val="002A26FC"/>
    <w:rsid w:val="002A536D"/>
    <w:rsid w:val="002B078C"/>
    <w:rsid w:val="002B1E91"/>
    <w:rsid w:val="002B3B63"/>
    <w:rsid w:val="002B607C"/>
    <w:rsid w:val="002B6634"/>
    <w:rsid w:val="002D72A2"/>
    <w:rsid w:val="002E19EA"/>
    <w:rsid w:val="002E39EB"/>
    <w:rsid w:val="002E486B"/>
    <w:rsid w:val="002E5CA3"/>
    <w:rsid w:val="002F1009"/>
    <w:rsid w:val="002F33A1"/>
    <w:rsid w:val="002F3F83"/>
    <w:rsid w:val="002F6041"/>
    <w:rsid w:val="00300FC8"/>
    <w:rsid w:val="0030223C"/>
    <w:rsid w:val="00317437"/>
    <w:rsid w:val="0032252B"/>
    <w:rsid w:val="00324F42"/>
    <w:rsid w:val="00342087"/>
    <w:rsid w:val="00353047"/>
    <w:rsid w:val="00354D1C"/>
    <w:rsid w:val="00355A5D"/>
    <w:rsid w:val="00363291"/>
    <w:rsid w:val="003778BD"/>
    <w:rsid w:val="00394428"/>
    <w:rsid w:val="003A2514"/>
    <w:rsid w:val="003C2E3C"/>
    <w:rsid w:val="003C7057"/>
    <w:rsid w:val="003D34CE"/>
    <w:rsid w:val="003E1376"/>
    <w:rsid w:val="003E6F8D"/>
    <w:rsid w:val="003E78FC"/>
    <w:rsid w:val="003F33E8"/>
    <w:rsid w:val="003F71AF"/>
    <w:rsid w:val="00422DA7"/>
    <w:rsid w:val="00434215"/>
    <w:rsid w:val="004343B1"/>
    <w:rsid w:val="00450030"/>
    <w:rsid w:val="0045056C"/>
    <w:rsid w:val="00452102"/>
    <w:rsid w:val="004554A1"/>
    <w:rsid w:val="00455652"/>
    <w:rsid w:val="00457BA3"/>
    <w:rsid w:val="00471057"/>
    <w:rsid w:val="004720D0"/>
    <w:rsid w:val="00476C88"/>
    <w:rsid w:val="004776DE"/>
    <w:rsid w:val="00481137"/>
    <w:rsid w:val="00482493"/>
    <w:rsid w:val="00485071"/>
    <w:rsid w:val="00490AB4"/>
    <w:rsid w:val="004A0D01"/>
    <w:rsid w:val="004A1DBF"/>
    <w:rsid w:val="004A5EC3"/>
    <w:rsid w:val="004C0AFB"/>
    <w:rsid w:val="004D54F5"/>
    <w:rsid w:val="004E2E72"/>
    <w:rsid w:val="004F332B"/>
    <w:rsid w:val="00510DB8"/>
    <w:rsid w:val="005540A9"/>
    <w:rsid w:val="00556B4F"/>
    <w:rsid w:val="00571D2C"/>
    <w:rsid w:val="005763D8"/>
    <w:rsid w:val="005806A7"/>
    <w:rsid w:val="00582DC8"/>
    <w:rsid w:val="00586F66"/>
    <w:rsid w:val="00590DFD"/>
    <w:rsid w:val="00597ED0"/>
    <w:rsid w:val="005A6E45"/>
    <w:rsid w:val="005B1A16"/>
    <w:rsid w:val="005B3A94"/>
    <w:rsid w:val="005B7B91"/>
    <w:rsid w:val="005C1A13"/>
    <w:rsid w:val="005C473C"/>
    <w:rsid w:val="005E28A6"/>
    <w:rsid w:val="005F3DA0"/>
    <w:rsid w:val="0060171A"/>
    <w:rsid w:val="006126B3"/>
    <w:rsid w:val="006140D0"/>
    <w:rsid w:val="0063005B"/>
    <w:rsid w:val="00641F63"/>
    <w:rsid w:val="00642C6B"/>
    <w:rsid w:val="006446A8"/>
    <w:rsid w:val="006456D9"/>
    <w:rsid w:val="00664A57"/>
    <w:rsid w:val="00673CDA"/>
    <w:rsid w:val="00674508"/>
    <w:rsid w:val="006866E8"/>
    <w:rsid w:val="006B3620"/>
    <w:rsid w:val="006C083D"/>
    <w:rsid w:val="006C68A5"/>
    <w:rsid w:val="006C7BBC"/>
    <w:rsid w:val="006D6683"/>
    <w:rsid w:val="006E669D"/>
    <w:rsid w:val="006F734D"/>
    <w:rsid w:val="006F7C83"/>
    <w:rsid w:val="00700BA5"/>
    <w:rsid w:val="007054FE"/>
    <w:rsid w:val="007065EF"/>
    <w:rsid w:val="00711827"/>
    <w:rsid w:val="0071788F"/>
    <w:rsid w:val="0072355D"/>
    <w:rsid w:val="00736167"/>
    <w:rsid w:val="007451E5"/>
    <w:rsid w:val="00756390"/>
    <w:rsid w:val="00771A81"/>
    <w:rsid w:val="0077597A"/>
    <w:rsid w:val="0078161E"/>
    <w:rsid w:val="007A24EF"/>
    <w:rsid w:val="007E6685"/>
    <w:rsid w:val="00825F8B"/>
    <w:rsid w:val="00837739"/>
    <w:rsid w:val="00854561"/>
    <w:rsid w:val="0085496E"/>
    <w:rsid w:val="008560D1"/>
    <w:rsid w:val="008729C6"/>
    <w:rsid w:val="00877DFD"/>
    <w:rsid w:val="00882BA4"/>
    <w:rsid w:val="008840BB"/>
    <w:rsid w:val="00893CBE"/>
    <w:rsid w:val="00894110"/>
    <w:rsid w:val="008B7546"/>
    <w:rsid w:val="008C0864"/>
    <w:rsid w:val="008C0A32"/>
    <w:rsid w:val="008C1D6C"/>
    <w:rsid w:val="008C612A"/>
    <w:rsid w:val="008C751E"/>
    <w:rsid w:val="008E0E8E"/>
    <w:rsid w:val="008E188A"/>
    <w:rsid w:val="008E6B10"/>
    <w:rsid w:val="008F4050"/>
    <w:rsid w:val="0093179C"/>
    <w:rsid w:val="00953656"/>
    <w:rsid w:val="00953EBD"/>
    <w:rsid w:val="00971B01"/>
    <w:rsid w:val="00972C7F"/>
    <w:rsid w:val="00974B56"/>
    <w:rsid w:val="009817EF"/>
    <w:rsid w:val="00997EAC"/>
    <w:rsid w:val="009B72C0"/>
    <w:rsid w:val="009C4E25"/>
    <w:rsid w:val="009D0C83"/>
    <w:rsid w:val="009E34B5"/>
    <w:rsid w:val="009F5786"/>
    <w:rsid w:val="00A05FD4"/>
    <w:rsid w:val="00A177B6"/>
    <w:rsid w:val="00A22F0E"/>
    <w:rsid w:val="00A36242"/>
    <w:rsid w:val="00A41C6E"/>
    <w:rsid w:val="00A44866"/>
    <w:rsid w:val="00A47F43"/>
    <w:rsid w:val="00A56614"/>
    <w:rsid w:val="00A675CB"/>
    <w:rsid w:val="00A96A5F"/>
    <w:rsid w:val="00AA2D4E"/>
    <w:rsid w:val="00AC7E6D"/>
    <w:rsid w:val="00AE0CBB"/>
    <w:rsid w:val="00AF6CCF"/>
    <w:rsid w:val="00B0754E"/>
    <w:rsid w:val="00B15F72"/>
    <w:rsid w:val="00B20C23"/>
    <w:rsid w:val="00B232DD"/>
    <w:rsid w:val="00B26811"/>
    <w:rsid w:val="00B40229"/>
    <w:rsid w:val="00B608C3"/>
    <w:rsid w:val="00B64AD6"/>
    <w:rsid w:val="00B66478"/>
    <w:rsid w:val="00B767B8"/>
    <w:rsid w:val="00B84F02"/>
    <w:rsid w:val="00B9069E"/>
    <w:rsid w:val="00BA5D0C"/>
    <w:rsid w:val="00BB6816"/>
    <w:rsid w:val="00BC50D8"/>
    <w:rsid w:val="00BD1902"/>
    <w:rsid w:val="00BD4371"/>
    <w:rsid w:val="00BE7243"/>
    <w:rsid w:val="00C10815"/>
    <w:rsid w:val="00C12AA7"/>
    <w:rsid w:val="00C15E01"/>
    <w:rsid w:val="00C1702C"/>
    <w:rsid w:val="00C222CB"/>
    <w:rsid w:val="00C24670"/>
    <w:rsid w:val="00C32169"/>
    <w:rsid w:val="00C46B0C"/>
    <w:rsid w:val="00C66F27"/>
    <w:rsid w:val="00C679EB"/>
    <w:rsid w:val="00C71DA8"/>
    <w:rsid w:val="00C755E8"/>
    <w:rsid w:val="00C8432F"/>
    <w:rsid w:val="00C90B27"/>
    <w:rsid w:val="00C94156"/>
    <w:rsid w:val="00CA0597"/>
    <w:rsid w:val="00CA1849"/>
    <w:rsid w:val="00CA7CF5"/>
    <w:rsid w:val="00CC46CB"/>
    <w:rsid w:val="00CD21A5"/>
    <w:rsid w:val="00CD391F"/>
    <w:rsid w:val="00CE673D"/>
    <w:rsid w:val="00CE6B77"/>
    <w:rsid w:val="00CF582F"/>
    <w:rsid w:val="00D01BA1"/>
    <w:rsid w:val="00D0471B"/>
    <w:rsid w:val="00D1098E"/>
    <w:rsid w:val="00D1156A"/>
    <w:rsid w:val="00D12550"/>
    <w:rsid w:val="00D16E31"/>
    <w:rsid w:val="00D2233A"/>
    <w:rsid w:val="00D35C34"/>
    <w:rsid w:val="00D4439B"/>
    <w:rsid w:val="00D5187C"/>
    <w:rsid w:val="00D53C92"/>
    <w:rsid w:val="00D635BD"/>
    <w:rsid w:val="00D63FBF"/>
    <w:rsid w:val="00D65245"/>
    <w:rsid w:val="00D81004"/>
    <w:rsid w:val="00D86FDF"/>
    <w:rsid w:val="00D9602A"/>
    <w:rsid w:val="00D972A9"/>
    <w:rsid w:val="00DC212F"/>
    <w:rsid w:val="00DD6967"/>
    <w:rsid w:val="00DE2F12"/>
    <w:rsid w:val="00DF41B1"/>
    <w:rsid w:val="00E00D62"/>
    <w:rsid w:val="00E023E7"/>
    <w:rsid w:val="00E05AAF"/>
    <w:rsid w:val="00E07B73"/>
    <w:rsid w:val="00E1205C"/>
    <w:rsid w:val="00E1629D"/>
    <w:rsid w:val="00E24FEE"/>
    <w:rsid w:val="00E36F44"/>
    <w:rsid w:val="00E37F51"/>
    <w:rsid w:val="00E6510E"/>
    <w:rsid w:val="00E745C3"/>
    <w:rsid w:val="00E75772"/>
    <w:rsid w:val="00EC3771"/>
    <w:rsid w:val="00EC739D"/>
    <w:rsid w:val="00ED015C"/>
    <w:rsid w:val="00ED3FEF"/>
    <w:rsid w:val="00ED4C95"/>
    <w:rsid w:val="00EE497E"/>
    <w:rsid w:val="00EF197C"/>
    <w:rsid w:val="00EF2658"/>
    <w:rsid w:val="00EF530B"/>
    <w:rsid w:val="00F15AD8"/>
    <w:rsid w:val="00F2182F"/>
    <w:rsid w:val="00F255B3"/>
    <w:rsid w:val="00F3228B"/>
    <w:rsid w:val="00F33BD8"/>
    <w:rsid w:val="00F46A7D"/>
    <w:rsid w:val="00F554C2"/>
    <w:rsid w:val="00F66723"/>
    <w:rsid w:val="00F67E14"/>
    <w:rsid w:val="00F85502"/>
    <w:rsid w:val="00F912D8"/>
    <w:rsid w:val="00FA41D8"/>
    <w:rsid w:val="00FB1590"/>
    <w:rsid w:val="00FB241F"/>
    <w:rsid w:val="00FB3F62"/>
    <w:rsid w:val="00FB5A8B"/>
    <w:rsid w:val="00FB715B"/>
    <w:rsid w:val="00FC35B4"/>
    <w:rsid w:val="00FC7CCB"/>
    <w:rsid w:val="00FD545F"/>
    <w:rsid w:val="00FE0EAD"/>
    <w:rsid w:val="0B7935D0"/>
    <w:rsid w:val="497629F1"/>
    <w:rsid w:val="564C25EC"/>
    <w:rsid w:val="5CCF4A06"/>
    <w:rsid w:val="5D082977"/>
    <w:rsid w:val="67AC7A22"/>
    <w:rsid w:val="798B1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rFonts w:ascii="Times New Roman" w:hAnsi="Times New Roman" w:eastAsia="宋体" w:cs="Calibri"/>
      <w:sz w:val="18"/>
      <w:szCs w:val="18"/>
    </w:rPr>
  </w:style>
  <w:style w:type="character" w:customStyle="1" w:styleId="10">
    <w:name w:val="页脚 Char"/>
    <w:basedOn w:val="7"/>
    <w:link w:val="3"/>
    <w:semiHidden/>
    <w:qFormat/>
    <w:uiPriority w:val="99"/>
    <w:rPr>
      <w:rFonts w:ascii="Times New Roman" w:hAnsi="Times New Roman" w:eastAsia="宋体" w:cs="Calibri"/>
      <w:sz w:val="18"/>
      <w:szCs w:val="18"/>
    </w:rPr>
  </w:style>
  <w:style w:type="character" w:customStyle="1" w:styleId="11">
    <w:name w:val="批注框文本 Char"/>
    <w:basedOn w:val="7"/>
    <w:link w:val="2"/>
    <w:semiHidden/>
    <w:qFormat/>
    <w:uiPriority w:val="99"/>
    <w:rPr>
      <w:rFonts w:ascii="Times New Roman" w:hAnsi="Times New Roman" w:eastAsia="宋体"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B3003-46A5-4075-9AFD-82FCF76D5A38}">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4</Pages>
  <Words>258</Words>
  <Characters>1477</Characters>
  <Lines>12</Lines>
  <Paragraphs>3</Paragraphs>
  <TotalTime>1</TotalTime>
  <ScaleCrop>false</ScaleCrop>
  <LinksUpToDate>false</LinksUpToDate>
  <CharactersWithSpaces>1732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2022-01-18T08:18:00Z</dcterms:created>
  <dc:creator>李婉</dc:creator>
  <cp:lastModifiedBy>湖北中心文秘</cp:lastModifiedBy>
  <cp:lastPrinted>2024-03-05T05:53:00Z</cp:lastPrinted>
  <dcterms:modified xsi:type="dcterms:W3CDTF">2026-05-29T09:22:29Z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DFF21E946A984CCCA0CB25863B753656</vt:lpwstr>
  </property>
</Properties>
</file>